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103B18">
        <w:rPr>
          <w:rFonts w:eastAsia="Andale Sans UI" w:cs="Tahoma"/>
          <w:kern w:val="3"/>
          <w:sz w:val="28"/>
          <w:szCs w:val="28"/>
          <w:lang w:eastAsia="ja-JP" w:bidi="fa-IR"/>
        </w:rPr>
        <w:t>Р</w:t>
      </w:r>
      <w:proofErr w:type="spellStart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ег</w:t>
      </w:r>
      <w:proofErr w:type="spellEnd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.№ 1</w:t>
      </w:r>
      <w:proofErr w:type="gramStart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   </w:t>
      </w:r>
      <w:proofErr w:type="spellStart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Э</w:t>
      </w:r>
      <w:proofErr w:type="gramEnd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кз</w:t>
      </w:r>
      <w:proofErr w:type="spellEnd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. № 1</w:t>
      </w: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«</w:t>
      </w:r>
      <w:proofErr w:type="spellStart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Утверждаю</w:t>
      </w:r>
      <w:proofErr w:type="spellEnd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»</w:t>
      </w: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spellStart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Директор</w:t>
      </w:r>
      <w:proofErr w:type="spellEnd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______Т.А. </w:t>
      </w:r>
      <w:proofErr w:type="spellStart"/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Шаповалова</w:t>
      </w:r>
      <w:proofErr w:type="spellEnd"/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«__»________20__г.</w:t>
      </w: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103B18">
        <w:rPr>
          <w:rFonts w:eastAsia="Andale Sans UI" w:cs="Tahoma"/>
          <w:kern w:val="3"/>
          <w:sz w:val="28"/>
          <w:szCs w:val="28"/>
          <w:lang w:val="de-DE" w:eastAsia="ja-JP" w:bidi="fa-IR"/>
        </w:rPr>
        <w:t>СТАНДАРТ ОБРАЗОВАТЕЛЬНОГО УЧРЕЖДЕНИЯ</w:t>
      </w: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96"/>
      </w:tblGrid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Система</w:t>
            </w:r>
            <w:proofErr w:type="spellEnd"/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менеджмента</w:t>
            </w:r>
            <w:proofErr w:type="spellEnd"/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качества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Версия</w:t>
            </w:r>
            <w:proofErr w:type="spellEnd"/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№ 1</w:t>
            </w:r>
          </w:p>
        </w:tc>
      </w:tr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103B18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val="de-DE" w:eastAsia="ja-JP" w:bidi="fa-IR"/>
              </w:rPr>
              <w:t>Положение</w:t>
            </w:r>
            <w:proofErr w:type="spellEnd"/>
            <w:r w:rsidRPr="00103B18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val="de-DE" w:eastAsia="ja-JP" w:bidi="fa-IR"/>
              </w:rPr>
              <w:t xml:space="preserve"> о </w:t>
            </w:r>
            <w:r w:rsidRPr="00103B18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ja-JP" w:bidi="fa-IR"/>
              </w:rPr>
              <w:t>проведении конкурса профессионального мастерства среди обучающихся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Введено</w:t>
            </w:r>
            <w:proofErr w:type="spellEnd"/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с «__»____20_г.</w:t>
            </w:r>
          </w:p>
        </w:tc>
      </w:tr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103B1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ПО01-07-12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Times New Roman CYR" w:cs="Times New Roman CYR"/>
          <w:b/>
          <w:kern w:val="3"/>
          <w:sz w:val="28"/>
          <w:szCs w:val="28"/>
          <w:lang w:eastAsia="ja-JP" w:bidi="fa-IR"/>
        </w:rPr>
      </w:pPr>
      <w:proofErr w:type="spellStart"/>
      <w:r w:rsidRPr="00103B18">
        <w:rPr>
          <w:rFonts w:eastAsia="Times New Roman CYR" w:cs="Times New Roman CYR"/>
          <w:b/>
          <w:kern w:val="3"/>
          <w:sz w:val="28"/>
          <w:szCs w:val="28"/>
          <w:lang w:val="de-DE" w:eastAsia="ja-JP" w:bidi="fa-IR"/>
        </w:rPr>
        <w:lastRenderedPageBreak/>
        <w:t>Положение</w:t>
      </w:r>
      <w:proofErr w:type="spellEnd"/>
      <w:r w:rsidRPr="00103B18">
        <w:rPr>
          <w:rFonts w:eastAsia="Times New Roman CYR" w:cs="Times New Roman CYR"/>
          <w:b/>
          <w:kern w:val="3"/>
          <w:sz w:val="28"/>
          <w:szCs w:val="28"/>
          <w:lang w:val="de-DE" w:eastAsia="ja-JP" w:bidi="fa-IR"/>
        </w:rPr>
        <w:t xml:space="preserve"> </w:t>
      </w:r>
    </w:p>
    <w:p w:rsid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Times New Roman CYR" w:cs="Times New Roman CYR"/>
          <w:b/>
          <w:kern w:val="3"/>
          <w:sz w:val="28"/>
          <w:szCs w:val="28"/>
          <w:lang w:eastAsia="ja-JP" w:bidi="fa-IR"/>
        </w:rPr>
      </w:pPr>
      <w:r w:rsidRPr="00103B18">
        <w:rPr>
          <w:rFonts w:eastAsia="Times New Roman CYR" w:cs="Times New Roman CYR"/>
          <w:b/>
          <w:kern w:val="3"/>
          <w:sz w:val="28"/>
          <w:szCs w:val="28"/>
          <w:lang w:val="de-DE" w:eastAsia="ja-JP" w:bidi="fa-IR"/>
        </w:rPr>
        <w:t xml:space="preserve">о </w:t>
      </w:r>
      <w:r w:rsidRPr="00103B18">
        <w:rPr>
          <w:rFonts w:eastAsia="Times New Roman CYR" w:cs="Times New Roman CYR"/>
          <w:b/>
          <w:kern w:val="3"/>
          <w:sz w:val="28"/>
          <w:szCs w:val="28"/>
          <w:lang w:eastAsia="ja-JP" w:bidi="fa-IR"/>
        </w:rPr>
        <w:t>проведении конкурса профессионального мастерства среди обучающихся</w:t>
      </w:r>
    </w:p>
    <w:p w:rsidR="00103B18" w:rsidRPr="00103B18" w:rsidRDefault="00103B18" w:rsidP="00103B18">
      <w:pPr>
        <w:widowControl w:val="0"/>
        <w:tabs>
          <w:tab w:val="left" w:pos="567"/>
        </w:tabs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103B18" w:rsidRDefault="00103B18" w:rsidP="00103B18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103B18" w:rsidRDefault="00103B18" w:rsidP="00103B18">
      <w:pPr>
        <w:numPr>
          <w:ilvl w:val="1"/>
          <w:numId w:val="1"/>
        </w:numPr>
        <w:tabs>
          <w:tab w:val="num" w:pos="0"/>
        </w:tabs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профессионального мастерства среди </w:t>
      </w:r>
      <w:r w:rsidR="00DC66AB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 по отдельным профессиям </w:t>
      </w:r>
      <w:r w:rsidR="00DC66AB">
        <w:rPr>
          <w:sz w:val="28"/>
          <w:szCs w:val="28"/>
        </w:rPr>
        <w:t>Государственного бюджетного образовательного учреждения начального профессионального образования Ростовской области профессиональное училище № 73</w:t>
      </w:r>
      <w:r>
        <w:rPr>
          <w:sz w:val="28"/>
          <w:szCs w:val="28"/>
        </w:rPr>
        <w:t xml:space="preserve"> (далее, </w:t>
      </w:r>
      <w:r w:rsidR="00DC66AB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) проводится  согласно плана </w:t>
      </w:r>
      <w:r w:rsidR="00DC66AB">
        <w:rPr>
          <w:sz w:val="28"/>
          <w:szCs w:val="28"/>
        </w:rPr>
        <w:t xml:space="preserve">методической </w:t>
      </w:r>
      <w:r>
        <w:rPr>
          <w:sz w:val="28"/>
          <w:szCs w:val="28"/>
        </w:rPr>
        <w:t xml:space="preserve"> комиссии преподавателей </w:t>
      </w:r>
      <w:proofErr w:type="spellStart"/>
      <w:r>
        <w:rPr>
          <w:sz w:val="28"/>
          <w:szCs w:val="28"/>
        </w:rPr>
        <w:t>спец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исциплин</w:t>
      </w:r>
      <w:proofErr w:type="spellEnd"/>
      <w:r>
        <w:rPr>
          <w:sz w:val="28"/>
          <w:szCs w:val="28"/>
        </w:rPr>
        <w:t xml:space="preserve"> и мастеров п/о (далее, </w:t>
      </w:r>
      <w:r w:rsidR="00DC66AB">
        <w:rPr>
          <w:sz w:val="28"/>
          <w:szCs w:val="28"/>
        </w:rPr>
        <w:t>М</w:t>
      </w:r>
      <w:r>
        <w:rPr>
          <w:sz w:val="28"/>
          <w:szCs w:val="28"/>
        </w:rPr>
        <w:t xml:space="preserve">К), утвержденного на заседании  </w:t>
      </w:r>
      <w:r w:rsidR="00DC66AB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комиссии преподавателей </w:t>
      </w:r>
      <w:proofErr w:type="spellStart"/>
      <w:r>
        <w:rPr>
          <w:sz w:val="28"/>
          <w:szCs w:val="28"/>
        </w:rPr>
        <w:t>спец.дисциплин</w:t>
      </w:r>
      <w:proofErr w:type="spellEnd"/>
      <w:r>
        <w:rPr>
          <w:sz w:val="28"/>
          <w:szCs w:val="28"/>
        </w:rPr>
        <w:t xml:space="preserve"> и мастеров п/о.</w:t>
      </w:r>
    </w:p>
    <w:p w:rsidR="00103B18" w:rsidRDefault="00103B18" w:rsidP="00103B18">
      <w:pPr>
        <w:numPr>
          <w:ilvl w:val="1"/>
          <w:numId w:val="1"/>
        </w:numPr>
        <w:tabs>
          <w:tab w:val="num" w:pos="0"/>
        </w:tabs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и задачами проведения конкурса профессионального мастерства среди </w:t>
      </w:r>
      <w:proofErr w:type="gramStart"/>
      <w:r w:rsidR="00DC66A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являются: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профессионального обучения;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пропаганда рабочих профессий;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форм, методов и сре</w:t>
      </w:r>
      <w:r w:rsidR="00DC66AB">
        <w:rPr>
          <w:sz w:val="28"/>
          <w:szCs w:val="28"/>
        </w:rPr>
        <w:t>дств учебной практики</w:t>
      </w:r>
      <w:r>
        <w:rPr>
          <w:sz w:val="28"/>
          <w:szCs w:val="28"/>
        </w:rPr>
        <w:t>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лучшего по конкретной профессии.</w:t>
      </w:r>
    </w:p>
    <w:p w:rsidR="00103B18" w:rsidRDefault="00103B18" w:rsidP="00103B18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</w:p>
    <w:p w:rsidR="00103B18" w:rsidRDefault="00103B18" w:rsidP="00103B18">
      <w:pPr>
        <w:spacing w:line="360" w:lineRule="auto"/>
        <w:ind w:left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2.ПОРЯДОК ПРОВЕДЕНИЯ КОНКУРСА ПРОФЕССИОНАЛЬНОГО МАСТЕРСТВА</w:t>
      </w:r>
    </w:p>
    <w:p w:rsidR="00103B18" w:rsidRDefault="00103B18" w:rsidP="00103B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Конкурсы профессионального мастерства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лучшего</w:t>
      </w:r>
      <w:proofErr w:type="gramEnd"/>
      <w:r>
        <w:rPr>
          <w:sz w:val="28"/>
          <w:szCs w:val="28"/>
        </w:rPr>
        <w:t xml:space="preserve"> по профессии среди </w:t>
      </w:r>
      <w:r w:rsidR="00DC66AB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</w:t>
      </w:r>
      <w:r w:rsidR="00DC66AB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проводятся ежегодно, согласно плана работы </w:t>
      </w:r>
      <w:r w:rsidR="00DC66AB">
        <w:rPr>
          <w:sz w:val="28"/>
          <w:szCs w:val="28"/>
        </w:rPr>
        <w:t>М</w:t>
      </w:r>
      <w:r>
        <w:rPr>
          <w:sz w:val="28"/>
          <w:szCs w:val="28"/>
        </w:rPr>
        <w:t>К и включает следующие этапы: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документации, приказа, положения конкурса за месяц до начала конкурса;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жюри  конкурса приказом директора </w:t>
      </w:r>
      <w:r w:rsidR="00DC66AB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 конкурса;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конкурса в 2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этапа: теоретического этапа конкурса; практического этапа конкурса.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итогов конкурса;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победител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конкурса.</w:t>
      </w:r>
    </w:p>
    <w:p w:rsidR="00103B18" w:rsidRDefault="00103B18" w:rsidP="00103B18">
      <w:pPr>
        <w:spacing w:after="200" w:line="360" w:lineRule="auto"/>
        <w:contextualSpacing/>
        <w:jc w:val="both"/>
        <w:rPr>
          <w:sz w:val="28"/>
          <w:szCs w:val="28"/>
        </w:rPr>
      </w:pPr>
    </w:p>
    <w:p w:rsidR="00103B18" w:rsidRDefault="00103B18" w:rsidP="00103B18">
      <w:p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Подготовку и проведение конкурса профессионального мастерства осуществляет организационный комитет, в состав которого входят администрация </w:t>
      </w:r>
      <w:r w:rsidR="00DC66A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старший мастер, мастера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и преподаватели </w:t>
      </w:r>
      <w:proofErr w:type="spellStart"/>
      <w:r>
        <w:rPr>
          <w:sz w:val="28"/>
          <w:szCs w:val="28"/>
        </w:rPr>
        <w:t>спец.дисциплин</w:t>
      </w:r>
      <w:proofErr w:type="spellEnd"/>
      <w:r>
        <w:rPr>
          <w:sz w:val="28"/>
          <w:szCs w:val="28"/>
        </w:rPr>
        <w:t>, представители предприятий и организаций.</w:t>
      </w:r>
    </w:p>
    <w:p w:rsidR="00103B18" w:rsidRDefault="00103B18" w:rsidP="00103B18">
      <w:p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03B18" w:rsidRDefault="00103B18" w:rsidP="00103B1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3.РАЗРАБОТКА УЧЕБНО-ПРОИЗВОДСТВЕННЫХ ЗАДАНИЙ ДЛЯ КОНКУРСА ПРОФЕССИОНАЛЬНОГО  МАСТЕРСТВА</w:t>
      </w:r>
    </w:p>
    <w:p w:rsidR="00103B18" w:rsidRDefault="00103B18" w:rsidP="00103B18">
      <w:pPr>
        <w:spacing w:line="360" w:lineRule="auto"/>
        <w:ind w:firstLine="709"/>
        <w:jc w:val="both"/>
        <w:rPr>
          <w:sz w:val="28"/>
          <w:szCs w:val="28"/>
        </w:rPr>
      </w:pPr>
    </w:p>
    <w:p w:rsidR="00103B18" w:rsidRDefault="00103B18" w:rsidP="00103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Организационный комитет конкурса разрабатывает и утверждает задания для участников конкурса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лучшего по конкретной профессии.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Требования к заданиям конкурса профессионального мастерства:</w:t>
      </w:r>
    </w:p>
    <w:p w:rsidR="00103B18" w:rsidRDefault="00103B18" w:rsidP="00103B18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точной формулировки цели заданий по теоретической подготовке участников конкурса в соответствии с содержанием учебно-программной документации и Федеральных  государственных стандартов по профессиям;</w:t>
      </w:r>
    </w:p>
    <w:p w:rsidR="00103B18" w:rsidRDefault="00103B18" w:rsidP="00103B18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четкое определение содержания и количества учебных производственных работ, которые должны быть выполнены участниками конкурса;</w:t>
      </w:r>
    </w:p>
    <w:p w:rsidR="00103B18" w:rsidRDefault="00103B18" w:rsidP="00103B18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учет особенностей технологического процесса при выполнении заданий, соответствие их техническим требованиям и мероприятиям по безопасности труда;</w:t>
      </w:r>
    </w:p>
    <w:p w:rsidR="00103B18" w:rsidRDefault="00103B18" w:rsidP="00103B18">
      <w:pPr>
        <w:numPr>
          <w:ilvl w:val="0"/>
          <w:numId w:val="2"/>
        </w:numPr>
        <w:tabs>
          <w:tab w:val="num" w:pos="993"/>
        </w:tabs>
        <w:spacing w:after="200" w:line="360" w:lineRule="auto"/>
        <w:ind w:hanging="3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нормы времени на выполнение работ;</w:t>
      </w:r>
    </w:p>
    <w:p w:rsidR="00103B18" w:rsidRDefault="00103B18" w:rsidP="00103B18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рабочих мест необходимым оборудованием, материалами, инструментом и учебно-технической документацией.</w:t>
      </w:r>
    </w:p>
    <w:p w:rsidR="00103B18" w:rsidRDefault="00103B18" w:rsidP="00103B1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03B18" w:rsidRDefault="00103B18" w:rsidP="00103B1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4.ОРГАНИЗАЦИЯ КОНКУРСА ПРОФЕССИОНАЛЬНОГО МАСТЕРСТВА</w:t>
      </w:r>
    </w:p>
    <w:p w:rsidR="00103B18" w:rsidRDefault="00103B18" w:rsidP="00103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профессионального мастерства проводится в торжественной обстановке. Время и место проведения конкурса определяется за месяц до его начала. Реклама и объявление о конкурсе размещается на «Доске объявлений» и на линейке.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 конкурс профессионального мастерства кроме участников приглашаются </w:t>
      </w:r>
      <w:r w:rsidR="00BF0211">
        <w:rPr>
          <w:sz w:val="28"/>
          <w:szCs w:val="28"/>
        </w:rPr>
        <w:t>студенты,</w:t>
      </w:r>
      <w:r>
        <w:rPr>
          <w:sz w:val="28"/>
          <w:szCs w:val="28"/>
        </w:rPr>
        <w:t xml:space="preserve"> обучающиеся по данной профессии, мастера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/о, преподаватели </w:t>
      </w:r>
      <w:proofErr w:type="spellStart"/>
      <w:r>
        <w:rPr>
          <w:sz w:val="28"/>
          <w:szCs w:val="28"/>
        </w:rPr>
        <w:t>спец.дисциплин</w:t>
      </w:r>
      <w:proofErr w:type="spellEnd"/>
      <w:r>
        <w:rPr>
          <w:sz w:val="28"/>
          <w:szCs w:val="28"/>
        </w:rPr>
        <w:t>, представители предприятий и организаций.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день проведения конкурса можно проводить и организовывать выставки технического творчества, ярмарки, смотры изделий и продукции, выполненной и изготовленной </w:t>
      </w:r>
      <w:proofErr w:type="gramStart"/>
      <w:r w:rsidR="00BF0211">
        <w:rPr>
          <w:sz w:val="28"/>
          <w:szCs w:val="28"/>
        </w:rPr>
        <w:t>обучающимися</w:t>
      </w:r>
      <w:proofErr w:type="gramEnd"/>
      <w:r w:rsidR="00BF021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 Перед началом конкурса проводится торжественная линейка (построение) участников. Председатель жюри объявляет участникам задачи конкурса, представляет членов жюри.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получают конверты с заданиями и приступают к их выполнению.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 Члены жюри имеют право подходить к рабочим местам участников, задавать промежуточные вопросы участникам конкурса.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 мастера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 и преподаватели не имеют права вносить коррективы в процессе выполнения задания, не имеют права по</w:t>
      </w:r>
      <w:r w:rsidR="00BF0211">
        <w:rPr>
          <w:sz w:val="28"/>
          <w:szCs w:val="28"/>
        </w:rPr>
        <w:t>д</w:t>
      </w:r>
      <w:r>
        <w:rPr>
          <w:sz w:val="28"/>
          <w:szCs w:val="28"/>
        </w:rPr>
        <w:t>ходить к участникам во время конкурса.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Подведение итогов конкурса профессионального мастерства на </w:t>
      </w:r>
      <w:proofErr w:type="gramStart"/>
      <w:r>
        <w:rPr>
          <w:sz w:val="28"/>
          <w:szCs w:val="28"/>
        </w:rPr>
        <w:t>лучшего</w:t>
      </w:r>
      <w:proofErr w:type="gramEnd"/>
      <w:r>
        <w:rPr>
          <w:sz w:val="28"/>
          <w:szCs w:val="28"/>
        </w:rPr>
        <w:t xml:space="preserve"> </w:t>
      </w:r>
      <w:r w:rsidR="00BF0211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 по профессии осуществляет жюри, которое утверждается приказом директора </w:t>
      </w:r>
      <w:r w:rsidR="00BF0211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выставляется при участии всех членов жюри конкурса. Условия выставления оценки (открытое голосование, тайное голосование, по набранным баллам) должны быть оговорены до начала конкурса.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4.7. Подготовка конкурсов профессионального мастерства включает систему организационно-педагогических мероприятий:</w:t>
      </w:r>
    </w:p>
    <w:p w:rsidR="00103B18" w:rsidRDefault="00103B18" w:rsidP="00103B18">
      <w:pPr>
        <w:numPr>
          <w:ilvl w:val="0"/>
          <w:numId w:val="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учебно-материальной базы производственного обучения;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ind w:hanging="3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рациональный подбор учебно-производственных работ;</w:t>
      </w:r>
    </w:p>
    <w:p w:rsidR="00103B18" w:rsidRDefault="00103B18" w:rsidP="00103B18">
      <w:pPr>
        <w:numPr>
          <w:ilvl w:val="0"/>
          <w:numId w:val="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методических приемов, направленных на обучение учащихся высокопроизводительному и высококачественному труду;</w:t>
      </w:r>
    </w:p>
    <w:p w:rsidR="00103B18" w:rsidRDefault="00103B18" w:rsidP="00103B18">
      <w:pPr>
        <w:numPr>
          <w:ilvl w:val="0"/>
          <w:numId w:val="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обеспечение учащихся необходимой учебно-технической документацией;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ind w:hanging="3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взаимоконтроля учащихся;</w:t>
      </w:r>
    </w:p>
    <w:p w:rsidR="00103B18" w:rsidRDefault="00103B18" w:rsidP="00103B18">
      <w:pPr>
        <w:numPr>
          <w:ilvl w:val="0"/>
          <w:numId w:val="2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широкое развитие среди учащихся движения за сдачу продукции с первого предъявления;</w:t>
      </w:r>
    </w:p>
    <w:p w:rsidR="00103B18" w:rsidRDefault="00103B18" w:rsidP="00103B18">
      <w:pPr>
        <w:numPr>
          <w:ilvl w:val="0"/>
          <w:numId w:val="2"/>
        </w:numPr>
        <w:tabs>
          <w:tab w:val="left" w:pos="709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различных форм морального и материального стимулирования, массовой работы по повышению качества учебно-производственных работ.</w:t>
      </w:r>
    </w:p>
    <w:p w:rsidR="00103B18" w:rsidRDefault="00103B18" w:rsidP="00103B18">
      <w:pPr>
        <w:spacing w:after="200" w:line="360" w:lineRule="auto"/>
        <w:ind w:left="720" w:firstLine="709"/>
        <w:contextualSpacing/>
        <w:jc w:val="both"/>
        <w:rPr>
          <w:sz w:val="28"/>
          <w:szCs w:val="28"/>
        </w:rPr>
      </w:pPr>
    </w:p>
    <w:p w:rsidR="00103B18" w:rsidRDefault="00103B18" w:rsidP="00103B18">
      <w:pPr>
        <w:spacing w:line="360" w:lineRule="auto"/>
        <w:ind w:left="720"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5.ОПРЕДЕЛЕНИЕ И ПООЩРЕНИЕ ПОБЕДИТЕЛЕЙ КОНКУРСА ПРОФЕССИОНАЛЬНОГО МАСТЕРСТВА</w:t>
      </w:r>
    </w:p>
    <w:p w:rsidR="00103B18" w:rsidRDefault="00103B18" w:rsidP="00103B18">
      <w:pPr>
        <w:spacing w:line="360" w:lineRule="auto"/>
        <w:ind w:firstLine="709"/>
        <w:jc w:val="both"/>
        <w:rPr>
          <w:sz w:val="28"/>
          <w:szCs w:val="28"/>
        </w:rPr>
      </w:pPr>
    </w:p>
    <w:p w:rsidR="00103B18" w:rsidRDefault="00103B18" w:rsidP="00103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жюри конкурса возлагается оценка практических работ, выполненных участниками конкурса, и уровня их теоретической подготовки </w:t>
      </w:r>
      <w:r>
        <w:rPr>
          <w:sz w:val="28"/>
          <w:szCs w:val="28"/>
        </w:rPr>
        <w:lastRenderedPageBreak/>
        <w:t>в пределах, установленных конкурсными заданиями. Члены жюри контролируют правильность трудовых приемов, технологическую грамотность ведения работ, время выполнения заданий, соблюдения требований охраны труда и техники безопасности.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Победители конкурса определяются по лучшим показателям выполнения конкурсных заданий. Основными критериями оценки результатов выполненных конкурсных заданий являются: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ind w:hanging="3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труда и качество выполненных заданий;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ind w:hanging="3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теоретической подготовки;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ind w:hanging="3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рациональных приемов и методов труда;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ученических норм времени (выработки) на конкурсное задание;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степень производственной самостоятельности учащегося при выполнении конкурсных заданий;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ind w:hanging="3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рациональность организации труда и рабочего места;</w:t>
      </w:r>
    </w:p>
    <w:p w:rsidR="00103B18" w:rsidRDefault="00103B18" w:rsidP="00103B18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безопасности труда при выполнении конкурсных заданий.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установленных для данного конкурса показателях у двух участников предпочтение отдается учащемуся, имеющему лучшую успеваемость по производственному и теоретическому обучению.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Победители конкурса, занявшие призовые места, награждаются грамотами (дипломами), им присваивается звание «</w:t>
      </w:r>
      <w:proofErr w:type="gramStart"/>
      <w:r>
        <w:rPr>
          <w:sz w:val="28"/>
          <w:szCs w:val="28"/>
        </w:rPr>
        <w:t>Лучший</w:t>
      </w:r>
      <w:proofErr w:type="gramEnd"/>
      <w:r>
        <w:rPr>
          <w:sz w:val="28"/>
          <w:szCs w:val="28"/>
        </w:rPr>
        <w:t xml:space="preserve"> по профессии». По результатам конкурса жюри выносит решение о рекомендации участника-победителя для участия в </w:t>
      </w:r>
      <w:r w:rsidR="00BF0211">
        <w:rPr>
          <w:sz w:val="28"/>
          <w:szCs w:val="28"/>
        </w:rPr>
        <w:t xml:space="preserve">областном </w:t>
      </w:r>
      <w:r>
        <w:rPr>
          <w:sz w:val="28"/>
          <w:szCs w:val="28"/>
        </w:rPr>
        <w:t xml:space="preserve"> конкурсе профессионального мастерства среди учащихся НПО или СПО и присвоении повышенного разряда на выпускных квалификационных экзаменах.</w:t>
      </w:r>
    </w:p>
    <w:p w:rsidR="00103B18" w:rsidRDefault="00103B18" w:rsidP="00103B1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Жюри конкурса оформляет и представляет протокол конкурса профессионального мастерства с обобщением результатов и указанием победителей, на основании которого оформляется приказ о награждении участников-победителей. </w:t>
      </w: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BF0211" w:rsidRDefault="00BF0211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BF0211" w:rsidRDefault="00BF0211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  <w:r w:rsidRPr="00103B18">
        <w:rPr>
          <w:sz w:val="28"/>
          <w:szCs w:val="28"/>
        </w:rPr>
        <w:lastRenderedPageBreak/>
        <w:t>Информационные данные.</w:t>
      </w:r>
    </w:p>
    <w:p w:rsidR="00103B18" w:rsidRP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jc w:val="center"/>
        <w:rPr>
          <w:sz w:val="28"/>
          <w:szCs w:val="28"/>
        </w:rPr>
      </w:pPr>
    </w:p>
    <w:p w:rsidR="00103B18" w:rsidRPr="00103B18" w:rsidRDefault="00103B18" w:rsidP="00103B18">
      <w:pPr>
        <w:widowControl w:val="0"/>
        <w:numPr>
          <w:ilvl w:val="0"/>
          <w:numId w:val="3"/>
        </w:numPr>
        <w:tabs>
          <w:tab w:val="left" w:pos="-873"/>
        </w:tabs>
        <w:suppressAutoHyphens/>
        <w:autoSpaceDN w:val="0"/>
        <w:textAlignment w:val="baseline"/>
        <w:rPr>
          <w:sz w:val="28"/>
          <w:szCs w:val="28"/>
        </w:rPr>
      </w:pPr>
      <w:r w:rsidRPr="00103B18">
        <w:rPr>
          <w:sz w:val="28"/>
          <w:szCs w:val="28"/>
        </w:rPr>
        <w:t>Разработано зам. директор по УР Ефремовой Г.В.</w:t>
      </w:r>
    </w:p>
    <w:p w:rsidR="00103B18" w:rsidRPr="00103B18" w:rsidRDefault="00103B18" w:rsidP="00103B18">
      <w:pPr>
        <w:widowControl w:val="0"/>
        <w:numPr>
          <w:ilvl w:val="0"/>
          <w:numId w:val="3"/>
        </w:numPr>
        <w:tabs>
          <w:tab w:val="left" w:pos="-873"/>
        </w:tabs>
        <w:suppressAutoHyphens/>
        <w:autoSpaceDN w:val="0"/>
        <w:textAlignment w:val="baseline"/>
        <w:rPr>
          <w:sz w:val="28"/>
          <w:szCs w:val="28"/>
        </w:rPr>
      </w:pPr>
      <w:r w:rsidRPr="00103B18">
        <w:rPr>
          <w:sz w:val="28"/>
          <w:szCs w:val="28"/>
        </w:rPr>
        <w:t>Введено впервые</w:t>
      </w:r>
    </w:p>
    <w:p w:rsidR="00103B18" w:rsidRPr="00103B18" w:rsidRDefault="00103B18" w:rsidP="00103B18">
      <w:pPr>
        <w:widowControl w:val="0"/>
        <w:numPr>
          <w:ilvl w:val="0"/>
          <w:numId w:val="3"/>
        </w:numPr>
        <w:tabs>
          <w:tab w:val="left" w:pos="-873"/>
        </w:tabs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103B18">
        <w:rPr>
          <w:sz w:val="28"/>
          <w:szCs w:val="28"/>
        </w:rPr>
        <w:t>Положение</w:t>
      </w:r>
      <w:r w:rsidRPr="00103B18">
        <w:rPr>
          <w:sz w:val="28"/>
          <w:szCs w:val="28"/>
          <w:lang w:val="de-DE"/>
        </w:rPr>
        <w:t xml:space="preserve"> </w:t>
      </w:r>
      <w:r w:rsidRPr="00103B18">
        <w:rPr>
          <w:sz w:val="28"/>
          <w:szCs w:val="28"/>
        </w:rPr>
        <w:t xml:space="preserve">  </w:t>
      </w:r>
      <w:r w:rsidRPr="00103B18">
        <w:rPr>
          <w:sz w:val="28"/>
          <w:szCs w:val="28"/>
          <w:lang w:val="de-DE"/>
        </w:rPr>
        <w:t xml:space="preserve">о </w:t>
      </w:r>
      <w:r w:rsidRPr="00103B18">
        <w:rPr>
          <w:sz w:val="28"/>
          <w:szCs w:val="28"/>
        </w:rPr>
        <w:t>проведении конкурса профессионального мастерства среди обучающихся</w:t>
      </w:r>
      <w:r>
        <w:rPr>
          <w:sz w:val="28"/>
          <w:szCs w:val="28"/>
        </w:rPr>
        <w:t xml:space="preserve"> </w:t>
      </w:r>
      <w:r w:rsidRPr="00103B18">
        <w:rPr>
          <w:sz w:val="28"/>
          <w:szCs w:val="28"/>
        </w:rPr>
        <w:t xml:space="preserve"> соответствует МС ИСО 9001:2008, СМК СТО ГБОУ НПО РО ПУ № 73 01-12, в части требований к построению, изложению, оформлению, обозначению и управлению внутренними нормативными документами СМК.</w:t>
      </w:r>
    </w:p>
    <w:p w:rsidR="00103B18" w:rsidRPr="00103B18" w:rsidRDefault="00103B18" w:rsidP="00103B18">
      <w:pPr>
        <w:widowControl w:val="0"/>
        <w:numPr>
          <w:ilvl w:val="0"/>
          <w:numId w:val="3"/>
        </w:numPr>
        <w:tabs>
          <w:tab w:val="left" w:pos="-873"/>
        </w:tabs>
        <w:suppressAutoHyphens/>
        <w:autoSpaceDN w:val="0"/>
        <w:textAlignment w:val="baseline"/>
        <w:rPr>
          <w:sz w:val="28"/>
          <w:szCs w:val="28"/>
        </w:rPr>
      </w:pPr>
      <w:r w:rsidRPr="00103B18">
        <w:rPr>
          <w:sz w:val="28"/>
          <w:szCs w:val="28"/>
        </w:rPr>
        <w:t>Управление – в соответствие с требованиями  СМК СТО ГБОУ НПО РО ПУ № 73 01-12.</w:t>
      </w:r>
    </w:p>
    <w:p w:rsidR="00103B18" w:rsidRPr="00103B18" w:rsidRDefault="00103B18" w:rsidP="00103B18">
      <w:pPr>
        <w:widowControl w:val="0"/>
        <w:numPr>
          <w:ilvl w:val="0"/>
          <w:numId w:val="3"/>
        </w:numPr>
        <w:tabs>
          <w:tab w:val="left" w:pos="-873"/>
        </w:tabs>
        <w:suppressAutoHyphens/>
        <w:autoSpaceDN w:val="0"/>
        <w:textAlignment w:val="baseline"/>
        <w:rPr>
          <w:sz w:val="28"/>
          <w:szCs w:val="28"/>
        </w:rPr>
      </w:pPr>
      <w:r w:rsidRPr="00103B18">
        <w:rPr>
          <w:sz w:val="28"/>
          <w:szCs w:val="28"/>
        </w:rPr>
        <w:t>Срок пересмотра – по мере необходимости</w:t>
      </w:r>
    </w:p>
    <w:p w:rsidR="00103B18" w:rsidRPr="00103B18" w:rsidRDefault="00103B18" w:rsidP="00103B18">
      <w:pPr>
        <w:widowControl w:val="0"/>
        <w:numPr>
          <w:ilvl w:val="0"/>
          <w:numId w:val="3"/>
        </w:numPr>
        <w:tabs>
          <w:tab w:val="left" w:pos="-873"/>
        </w:tabs>
        <w:suppressAutoHyphens/>
        <w:autoSpaceDN w:val="0"/>
        <w:textAlignment w:val="baseline"/>
        <w:rPr>
          <w:sz w:val="28"/>
          <w:szCs w:val="28"/>
        </w:rPr>
      </w:pPr>
      <w:r w:rsidRPr="00103B18">
        <w:rPr>
          <w:sz w:val="28"/>
          <w:szCs w:val="28"/>
        </w:rPr>
        <w:t>Список рассылки:</w:t>
      </w: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  <w:r w:rsidRPr="00103B18">
        <w:rPr>
          <w:sz w:val="28"/>
          <w:szCs w:val="28"/>
        </w:rPr>
        <w:t>Экз. № 1-  директор</w:t>
      </w: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  <w:r w:rsidRPr="00103B18">
        <w:rPr>
          <w:sz w:val="28"/>
          <w:szCs w:val="28"/>
        </w:rPr>
        <w:t>Экз. № 2- Заместитель директора по учебной работе</w:t>
      </w: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360"/>
        <w:jc w:val="center"/>
        <w:rPr>
          <w:sz w:val="28"/>
          <w:szCs w:val="28"/>
        </w:rPr>
      </w:pPr>
      <w:r w:rsidRPr="00103B18">
        <w:rPr>
          <w:sz w:val="28"/>
          <w:szCs w:val="28"/>
        </w:rPr>
        <w:t>Конфиденциальность</w:t>
      </w: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103B18">
        <w:rPr>
          <w:sz w:val="28"/>
          <w:szCs w:val="28"/>
        </w:rPr>
        <w:t>Документ является интеллектуальной собственностью организации и не может быть полностью или частично воспроизведен, тиражирован и распространен в любом виде вне организации без разрешения высшего руководства организации.</w:t>
      </w: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jc w:val="center"/>
        <w:rPr>
          <w:sz w:val="28"/>
          <w:szCs w:val="28"/>
        </w:rPr>
      </w:pPr>
      <w:r w:rsidRPr="00103B18">
        <w:rPr>
          <w:sz w:val="28"/>
          <w:szCs w:val="28"/>
        </w:rPr>
        <w:t>Лист ознакомления</w:t>
      </w: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8"/>
          <w:szCs w:val="28"/>
        </w:rPr>
      </w:pPr>
    </w:p>
    <w:tbl>
      <w:tblPr>
        <w:tblW w:w="956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694"/>
        <w:gridCol w:w="1843"/>
        <w:gridCol w:w="1559"/>
        <w:gridCol w:w="1172"/>
        <w:gridCol w:w="1593"/>
      </w:tblGrid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 xml:space="preserve">№ </w:t>
            </w:r>
            <w:proofErr w:type="gramStart"/>
            <w:r w:rsidRPr="00103B18">
              <w:rPr>
                <w:sz w:val="26"/>
              </w:rPr>
              <w:t>п</w:t>
            </w:r>
            <w:proofErr w:type="gramEnd"/>
            <w:r w:rsidRPr="00103B18">
              <w:rPr>
                <w:sz w:val="26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Личная подпись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Примечание</w:t>
            </w:r>
          </w:p>
        </w:tc>
      </w:tr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proofErr w:type="spellStart"/>
            <w:r w:rsidRPr="00103B18">
              <w:rPr>
                <w:sz w:val="26"/>
              </w:rPr>
              <w:t>Шаповалова</w:t>
            </w:r>
            <w:proofErr w:type="spellEnd"/>
            <w:r w:rsidRPr="00103B18">
              <w:rPr>
                <w:sz w:val="26"/>
              </w:rPr>
              <w:t xml:space="preserve"> 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</w:tr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Ефремова Г.В.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03B18">
              <w:rPr>
                <w:sz w:val="26"/>
              </w:rPr>
              <w:t>Зам. директора по 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</w:tr>
    </w:tbl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jc w:val="center"/>
        <w:rPr>
          <w:sz w:val="28"/>
          <w:szCs w:val="28"/>
        </w:rPr>
      </w:pPr>
      <w:r w:rsidRPr="00103B18">
        <w:rPr>
          <w:sz w:val="28"/>
          <w:szCs w:val="28"/>
        </w:rPr>
        <w:t>Лист регистрационных изменений</w:t>
      </w: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tbl>
      <w:tblPr>
        <w:tblW w:w="10323" w:type="dxa"/>
        <w:tblInd w:w="-9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1"/>
        <w:gridCol w:w="1576"/>
        <w:gridCol w:w="1552"/>
        <w:gridCol w:w="913"/>
        <w:gridCol w:w="2090"/>
        <w:gridCol w:w="1391"/>
        <w:gridCol w:w="1410"/>
      </w:tblGrid>
      <w:tr w:rsidR="00103B18" w:rsidRPr="00103B18" w:rsidTr="00103B18">
        <w:tblPrEx>
          <w:tblCellMar>
            <w:top w:w="0" w:type="dxa"/>
            <w:bottom w:w="0" w:type="dxa"/>
          </w:tblCellMar>
        </w:tblPrEx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03B18">
              <w:rPr>
                <w:sz w:val="26"/>
              </w:rPr>
              <w:t>№ изменения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6"/>
              </w:rPr>
            </w:pPr>
            <w:r w:rsidRPr="00103B18">
              <w:rPr>
                <w:sz w:val="26"/>
              </w:rPr>
              <w:t>Номера листов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03B18">
              <w:rPr>
                <w:sz w:val="26"/>
              </w:rPr>
              <w:t>ФИО и подпись лица, внесшего изменения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03B18">
              <w:rPr>
                <w:sz w:val="26"/>
              </w:rPr>
              <w:t>Дата внесения изменений</w:t>
            </w:r>
          </w:p>
        </w:tc>
      </w:tr>
      <w:tr w:rsidR="00103B18" w:rsidRPr="00103B18" w:rsidTr="00103B18">
        <w:tblPrEx>
          <w:tblCellMar>
            <w:top w:w="0" w:type="dxa"/>
            <w:bottom w:w="0" w:type="dxa"/>
          </w:tblCellMar>
        </w:tblPrEx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03B18">
              <w:rPr>
                <w:sz w:val="26"/>
              </w:rPr>
              <w:t>измененных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103B18">
              <w:rPr>
                <w:sz w:val="26"/>
              </w:rPr>
              <w:t>замененных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03B18">
              <w:rPr>
                <w:sz w:val="26"/>
              </w:rPr>
              <w:t>новых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03B18">
              <w:rPr>
                <w:sz w:val="26"/>
              </w:rPr>
              <w:t>аннулированных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</w:tr>
      <w:tr w:rsidR="00103B18" w:rsidRPr="00103B18" w:rsidTr="00103B1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</w:tr>
      <w:tr w:rsidR="00103B18" w:rsidRPr="00103B18" w:rsidTr="00103B1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</w:tr>
      <w:tr w:rsidR="00103B18" w:rsidRPr="00103B18" w:rsidTr="00103B1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</w:tr>
      <w:tr w:rsidR="00103B18" w:rsidRPr="00103B18" w:rsidTr="00103B18">
        <w:tblPrEx>
          <w:tblCellMar>
            <w:top w:w="0" w:type="dxa"/>
            <w:bottom w:w="0" w:type="dxa"/>
          </w:tblCellMar>
        </w:tblPrEx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</w:p>
        </w:tc>
      </w:tr>
    </w:tbl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rPr>
          <w:sz w:val="26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jc w:val="center"/>
        <w:rPr>
          <w:sz w:val="28"/>
          <w:szCs w:val="28"/>
        </w:rPr>
      </w:pPr>
    </w:p>
    <w:p w:rsidR="00103B18" w:rsidRPr="00103B18" w:rsidRDefault="00103B18" w:rsidP="00103B18">
      <w:pPr>
        <w:tabs>
          <w:tab w:val="left" w:pos="567"/>
        </w:tabs>
        <w:autoSpaceDN w:val="0"/>
        <w:ind w:left="720"/>
        <w:jc w:val="center"/>
        <w:rPr>
          <w:sz w:val="28"/>
          <w:szCs w:val="28"/>
        </w:rPr>
      </w:pPr>
      <w:r w:rsidRPr="00103B18">
        <w:rPr>
          <w:sz w:val="28"/>
          <w:szCs w:val="28"/>
        </w:rPr>
        <w:t>Лист регистрации проверок</w:t>
      </w:r>
    </w:p>
    <w:p w:rsidR="00103B18" w:rsidRPr="00103B18" w:rsidRDefault="00103B18" w:rsidP="00103B18">
      <w:pPr>
        <w:tabs>
          <w:tab w:val="left" w:pos="567"/>
        </w:tabs>
        <w:autoSpaceDN w:val="0"/>
        <w:ind w:left="720"/>
        <w:jc w:val="center"/>
        <w:rPr>
          <w:sz w:val="28"/>
          <w:szCs w:val="28"/>
        </w:rPr>
      </w:pPr>
    </w:p>
    <w:tbl>
      <w:tblPr>
        <w:tblW w:w="9462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2335"/>
        <w:gridCol w:w="2110"/>
        <w:gridCol w:w="1866"/>
        <w:gridCol w:w="2451"/>
      </w:tblGrid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 xml:space="preserve">№ </w:t>
            </w:r>
            <w:proofErr w:type="gramStart"/>
            <w:r w:rsidRPr="00103B18">
              <w:rPr>
                <w:sz w:val="26"/>
              </w:rPr>
              <w:t>п</w:t>
            </w:r>
            <w:proofErr w:type="gramEnd"/>
            <w:r w:rsidRPr="00103B18">
              <w:rPr>
                <w:sz w:val="26"/>
              </w:rPr>
              <w:t>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6"/>
              </w:rPr>
            </w:pPr>
            <w:r w:rsidRPr="00103B18">
              <w:rPr>
                <w:sz w:val="26"/>
              </w:rPr>
              <w:t>Дата проверки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03B18">
              <w:rPr>
                <w:sz w:val="26"/>
              </w:rPr>
              <w:t>ФИО и должность лица, выполнившего проверку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sz w:val="26"/>
              </w:rPr>
            </w:pPr>
            <w:r w:rsidRPr="00103B18">
              <w:rPr>
                <w:sz w:val="26"/>
              </w:rPr>
              <w:t>Подпись лица, выполнившего проверку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03B18">
              <w:rPr>
                <w:sz w:val="26"/>
              </w:rPr>
              <w:t>Результаты проверки</w:t>
            </w:r>
          </w:p>
        </w:tc>
      </w:tr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03B18" w:rsidRPr="00103B18" w:rsidTr="00A34BA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18" w:rsidRPr="00103B18" w:rsidRDefault="00103B18" w:rsidP="00103B18">
            <w:pPr>
              <w:tabs>
                <w:tab w:val="left" w:pos="567"/>
              </w:tabs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03B18" w:rsidRPr="00103B18" w:rsidRDefault="00103B18" w:rsidP="00103B18">
      <w:pPr>
        <w:tabs>
          <w:tab w:val="left" w:pos="567"/>
        </w:tabs>
        <w:autoSpaceDN w:val="0"/>
        <w:ind w:left="720"/>
        <w:jc w:val="center"/>
        <w:rPr>
          <w:sz w:val="28"/>
          <w:szCs w:val="28"/>
        </w:rPr>
      </w:pPr>
    </w:p>
    <w:p w:rsidR="00976C82" w:rsidRDefault="00976C82"/>
    <w:sectPr w:rsidR="00976C8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18" w:rsidRDefault="00103B18" w:rsidP="00103B18">
      <w:r>
        <w:separator/>
      </w:r>
    </w:p>
  </w:endnote>
  <w:endnote w:type="continuationSeparator" w:id="0">
    <w:p w:rsidR="00103B18" w:rsidRDefault="00103B18" w:rsidP="0010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18" w:rsidRDefault="00103B18" w:rsidP="00103B18">
      <w:r>
        <w:separator/>
      </w:r>
    </w:p>
  </w:footnote>
  <w:footnote w:type="continuationSeparator" w:id="0">
    <w:p w:rsidR="00103B18" w:rsidRDefault="00103B18" w:rsidP="0010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Ind w:w="-28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411"/>
      <w:gridCol w:w="7346"/>
    </w:tblGrid>
    <w:tr w:rsidR="00103B18" w:rsidRPr="00103B18" w:rsidTr="00A34BAC">
      <w:tblPrEx>
        <w:tblCellMar>
          <w:top w:w="0" w:type="dxa"/>
          <w:bottom w:w="0" w:type="dxa"/>
        </w:tblCellMar>
      </w:tblPrEx>
      <w:tc>
        <w:tcPr>
          <w:tcW w:w="24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3B18" w:rsidRPr="00103B18" w:rsidRDefault="00103B18" w:rsidP="00103B18">
          <w:pPr>
            <w:widowControl w:val="0"/>
            <w:suppressAutoHyphens/>
            <w:overflowPunct w:val="0"/>
            <w:autoSpaceDE w:val="0"/>
            <w:autoSpaceDN w:val="0"/>
            <w:snapToGrid w:val="0"/>
            <w:textAlignment w:val="baseline"/>
            <w:rPr>
              <w:rFonts w:eastAsia="Andale Sans UI" w:cs="Tahoma"/>
              <w:kern w:val="3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3B18" w:rsidRPr="00103B18" w:rsidRDefault="00103B18" w:rsidP="00103B18">
          <w:pPr>
            <w:widowControl w:val="0"/>
            <w:suppressAutoHyphens/>
            <w:overflowPunct w:val="0"/>
            <w:autoSpaceDE w:val="0"/>
            <w:autoSpaceDN w:val="0"/>
            <w:snapToGrid w:val="0"/>
            <w:textAlignment w:val="baseline"/>
            <w:rPr>
              <w:rFonts w:eastAsia="Andale Sans UI" w:cs="Tahoma"/>
              <w:kern w:val="3"/>
              <w:szCs w:val="24"/>
              <w:lang w:val="de-DE" w:eastAsia="ja-JP" w:bidi="fa-IR"/>
            </w:rPr>
          </w:pP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Министерство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общего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и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профессионального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образования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Ростовской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области</w:t>
          </w:r>
          <w:proofErr w:type="spellEnd"/>
        </w:p>
      </w:tc>
    </w:tr>
    <w:tr w:rsidR="00103B18" w:rsidRPr="00103B18" w:rsidTr="00A34BAC">
      <w:tblPrEx>
        <w:tblCellMar>
          <w:top w:w="0" w:type="dxa"/>
          <w:bottom w:w="0" w:type="dxa"/>
        </w:tblCellMar>
      </w:tblPrEx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3B18" w:rsidRPr="00103B18" w:rsidRDefault="00103B18" w:rsidP="00103B18">
          <w:pPr>
            <w:widowControl w:val="0"/>
            <w:suppressAutoHyphens/>
            <w:autoSpaceDN w:val="0"/>
            <w:textAlignment w:val="baseline"/>
            <w:rPr>
              <w:rFonts w:eastAsia="Andale Sans UI" w:cs="Tahoma"/>
              <w:kern w:val="3"/>
              <w:sz w:val="24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3B18" w:rsidRPr="00103B18" w:rsidRDefault="00103B18" w:rsidP="00103B18">
          <w:pPr>
            <w:widowControl w:val="0"/>
            <w:suppressAutoHyphens/>
            <w:overflowPunct w:val="0"/>
            <w:autoSpaceDE w:val="0"/>
            <w:autoSpaceDN w:val="0"/>
            <w:snapToGrid w:val="0"/>
            <w:textAlignment w:val="baseline"/>
            <w:rPr>
              <w:rFonts w:eastAsia="Andale Sans UI" w:cs="Tahoma"/>
              <w:kern w:val="3"/>
              <w:szCs w:val="24"/>
              <w:lang w:val="de-DE" w:eastAsia="ja-JP" w:bidi="fa-IR"/>
            </w:rPr>
          </w:pP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Государственное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бюджетное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образовательное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учреждение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начального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профессионального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образования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Ростовской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области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профессиональное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училище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№ 73</w:t>
          </w:r>
        </w:p>
      </w:tc>
    </w:tr>
    <w:tr w:rsidR="00103B18" w:rsidRPr="00103B18" w:rsidTr="00A34BAC">
      <w:tblPrEx>
        <w:tblCellMar>
          <w:top w:w="0" w:type="dxa"/>
          <w:bottom w:w="0" w:type="dxa"/>
        </w:tblCellMar>
      </w:tblPrEx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3B18" w:rsidRPr="00103B18" w:rsidRDefault="00103B18" w:rsidP="00103B18">
          <w:pPr>
            <w:widowControl w:val="0"/>
            <w:suppressAutoHyphens/>
            <w:autoSpaceDN w:val="0"/>
            <w:textAlignment w:val="baseline"/>
            <w:rPr>
              <w:rFonts w:eastAsia="Andale Sans UI" w:cs="Tahoma"/>
              <w:kern w:val="3"/>
              <w:sz w:val="24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3B18" w:rsidRPr="00103B18" w:rsidRDefault="00103B18" w:rsidP="00103B18">
          <w:pPr>
            <w:widowControl w:val="0"/>
            <w:suppressAutoHyphens/>
            <w:overflowPunct w:val="0"/>
            <w:autoSpaceDE w:val="0"/>
            <w:autoSpaceDN w:val="0"/>
            <w:snapToGrid w:val="0"/>
            <w:textAlignment w:val="baseline"/>
            <w:rPr>
              <w:rFonts w:eastAsia="Andale Sans UI" w:cs="Tahoma"/>
              <w:kern w:val="3"/>
              <w:szCs w:val="24"/>
              <w:lang w:val="de-DE" w:eastAsia="ja-JP" w:bidi="fa-IR"/>
            </w:rPr>
          </w:pP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Стандарт</w:t>
          </w:r>
          <w:proofErr w:type="spellEnd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 xml:space="preserve"> </w:t>
          </w:r>
          <w:proofErr w:type="spellStart"/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организации</w:t>
          </w:r>
          <w:proofErr w:type="spellEnd"/>
        </w:p>
      </w:tc>
    </w:tr>
    <w:tr w:rsidR="00103B18" w:rsidRPr="00103B18" w:rsidTr="00A34BAC">
      <w:tblPrEx>
        <w:tblCellMar>
          <w:top w:w="0" w:type="dxa"/>
          <w:bottom w:w="0" w:type="dxa"/>
        </w:tblCellMar>
      </w:tblPrEx>
      <w:tc>
        <w:tcPr>
          <w:tcW w:w="24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3B18" w:rsidRPr="00103B18" w:rsidRDefault="00103B18" w:rsidP="00103B18">
          <w:pPr>
            <w:widowControl w:val="0"/>
            <w:suppressAutoHyphens/>
            <w:overflowPunct w:val="0"/>
            <w:autoSpaceDE w:val="0"/>
            <w:autoSpaceDN w:val="0"/>
            <w:snapToGrid w:val="0"/>
            <w:textAlignment w:val="baseline"/>
            <w:rPr>
              <w:rFonts w:eastAsia="Andale Sans UI" w:cs="Tahoma"/>
              <w:kern w:val="3"/>
              <w:szCs w:val="24"/>
              <w:lang w:val="de-DE" w:eastAsia="ja-JP" w:bidi="fa-IR"/>
            </w:rPr>
          </w:pPr>
          <w:r w:rsidRPr="00103B18">
            <w:rPr>
              <w:rFonts w:eastAsia="Andale Sans UI" w:cs="Tahoma"/>
              <w:kern w:val="3"/>
              <w:szCs w:val="24"/>
              <w:lang w:val="de-DE" w:eastAsia="ja-JP" w:bidi="fa-IR"/>
            </w:rPr>
            <w:t>СМК СТО ГБОУ НПО РО ПУ № 73П01-07-1</w:t>
          </w: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03B18" w:rsidRPr="00103B18" w:rsidRDefault="00103B18" w:rsidP="00103B18">
          <w:pPr>
            <w:widowControl w:val="0"/>
            <w:suppressAutoHyphens/>
            <w:autoSpaceDE w:val="0"/>
            <w:autoSpaceDN w:val="0"/>
            <w:textAlignment w:val="baseline"/>
            <w:rPr>
              <w:rFonts w:eastAsia="Times New Roman CYR" w:cs="Times New Roman CYR"/>
              <w:kern w:val="3"/>
              <w:sz w:val="24"/>
              <w:szCs w:val="24"/>
              <w:lang w:eastAsia="ja-JP" w:bidi="fa-IR"/>
            </w:rPr>
          </w:pPr>
          <w:proofErr w:type="spellStart"/>
          <w:r w:rsidRPr="00103B18">
            <w:rPr>
              <w:rFonts w:eastAsia="Times New Roman CYR" w:cs="Times New Roman CYR"/>
              <w:kern w:val="3"/>
              <w:sz w:val="24"/>
              <w:szCs w:val="24"/>
              <w:lang w:val="de-DE" w:eastAsia="ja-JP" w:bidi="fa-IR"/>
            </w:rPr>
            <w:t>Положение</w:t>
          </w:r>
          <w:proofErr w:type="spellEnd"/>
          <w:r w:rsidRPr="00103B18">
            <w:rPr>
              <w:rFonts w:eastAsia="Times New Roman CYR" w:cs="Times New Roman CYR"/>
              <w:kern w:val="3"/>
              <w:sz w:val="24"/>
              <w:szCs w:val="24"/>
              <w:lang w:val="de-DE" w:eastAsia="ja-JP" w:bidi="fa-IR"/>
            </w:rPr>
            <w:t xml:space="preserve"> о </w:t>
          </w:r>
          <w:r>
            <w:rPr>
              <w:rFonts w:eastAsia="Times New Roman CYR" w:cs="Times New Roman CYR"/>
              <w:kern w:val="3"/>
              <w:sz w:val="24"/>
              <w:szCs w:val="24"/>
              <w:lang w:eastAsia="ja-JP" w:bidi="fa-IR"/>
            </w:rPr>
            <w:t>проведении конкурса профессионального мастерства среди обучающихся</w:t>
          </w:r>
        </w:p>
      </w:tc>
    </w:tr>
  </w:tbl>
  <w:p w:rsidR="00103B18" w:rsidRDefault="00103B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9FD"/>
    <w:multiLevelType w:val="multilevel"/>
    <w:tmpl w:val="835601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40A6"/>
    <w:multiLevelType w:val="multilevel"/>
    <w:tmpl w:val="CF3A717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0E866AA"/>
    <w:multiLevelType w:val="hybridMultilevel"/>
    <w:tmpl w:val="F83A94D0"/>
    <w:lvl w:ilvl="0" w:tplc="8918D0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79"/>
    <w:rsid w:val="00103B18"/>
    <w:rsid w:val="00855C79"/>
    <w:rsid w:val="00976C82"/>
    <w:rsid w:val="00BF0211"/>
    <w:rsid w:val="00D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B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03B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B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B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03B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B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2015-01-06T10:21:00Z</dcterms:created>
  <dcterms:modified xsi:type="dcterms:W3CDTF">2015-01-06T10:34:00Z</dcterms:modified>
</cp:coreProperties>
</file>